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jc w:val="center"/>
      </w:pPr>
      <w:r>
        <w:rPr>
          <w:b/>
          <w:sz w:val="44"/>
        </w:rPr>
        <w:t>François Bouet</w:t>
      </w:r>
    </w:p>
    <w:p>
      <w:pPr>
        <w:spacing w:before="0" w:after="40"/>
        <w:jc w:val="center"/>
      </w:pPr>
      <w:r>
        <w:rPr>
          <w:color w:val="334155"/>
          <w:sz w:val="26"/>
        </w:rPr>
        <w:t>Technical Program Manager</w:t>
      </w:r>
    </w:p>
    <w:p>
      <w:pPr>
        <w:spacing w:before="0" w:after="0"/>
        <w:jc w:val="center"/>
      </w:pPr>
      <w:r>
        <w:rPr>
          <w:sz w:val="20"/>
        </w:rPr>
        <w:t>Chicago, IL (Open to Remote) | +1 (402) 249-1677 | f.bouet@gmail.com</w:t>
      </w:r>
    </w:p>
    <w:p>
      <w:pPr>
        <w:spacing w:before="0" w:after="120"/>
        <w:jc w:val="center"/>
      </w:pPr>
      <w:r>
        <w:rPr>
          <w:sz w:val="20"/>
        </w:rPr>
        <w:t>www.francoisbouet.com | linkedin.com/in/francoisbouet</w:t>
      </w:r>
    </w:p>
    <w:p>
      <w:pPr>
        <w:pBdr>
          <w:bottom w:val="single" w:sz="4" w:space="1" w:color="334155"/>
        </w:pBdr>
        <w:spacing w:before="200" w:after="80"/>
      </w:pPr>
      <w:r>
        <w:rPr>
          <w:b/>
          <w:color w:val="334155"/>
          <w:sz w:val="26"/>
        </w:rPr>
        <w:t>Summary</w:t>
      </w:r>
    </w:p>
    <w:p>
      <w:pPr>
        <w:spacing w:before="0" w:after="80"/>
      </w:pPr>
      <w:r>
        <w:t>15 years building software at startups and enterprises. Led 18-month platform migration at AWS, coordinating 3 teams and 15 stakeholders to deliver $300K/year in infrastructure savings and on-call improvements. Was the founding engineer of a B2B startup that got acquired four years later. I focus on team alignment, domain modeling, and driving clarity into requirements and implementation.</w:t>
      </w:r>
    </w:p>
    <w:p>
      <w:pPr>
        <w:pBdr>
          <w:bottom w:val="single" w:sz="4" w:space="1" w:color="334155"/>
        </w:pBdr>
        <w:spacing w:before="200" w:after="80"/>
      </w:pPr>
      <w:r>
        <w:rPr>
          <w:b/>
          <w:color w:val="334155"/>
          <w:sz w:val="26"/>
        </w:rPr>
        <w:t>Experience</w:t>
      </w:r>
    </w:p>
    <w:p>
      <w:pPr>
        <w:spacing w:before="120" w:after="20"/>
      </w:pPr>
      <w:r>
        <w:rPr>
          <w:b/>
        </w:rPr>
        <w:t>Software Engineer (Program Lead)</w:t>
      </w:r>
      <w:r>
        <w:t xml:space="preserve"> — Amazon Web Services, Boston, MA</w:t>
      </w:r>
      <w:r>
        <w:rPr>
          <w:i/>
        </w:rPr>
        <w:t xml:space="preserve">  (2021–2025)</w:t>
      </w:r>
    </w:p>
    <w:p>
      <w:pPr>
        <w:pStyle w:val="ListBullet"/>
        <w:spacing w:before="0" w:after="20"/>
      </w:pPr>
      <w:r>
        <w:t>Managed migration for AWS Migration Hub Console (yes a migration of a migration tool!): move to native AWS services and PaaS setup, re-architected the Console, tracked 100+ work items across 4 teams, handled risk management for launch, and reported milestones to senior leadership.</w:t>
      </w:r>
    </w:p>
    <w:p>
      <w:pPr>
        <w:pStyle w:val="ListBullet"/>
        <w:spacing w:before="0" w:after="20"/>
      </w:pPr>
      <w:r>
        <w:t>Integrated Migration Hub features into AWS Transform (agentic AI for cloud migrations), coordinated requirements across service teams and managed dependencies with external AI/ML platform team.</w:t>
      </w:r>
    </w:p>
    <w:p>
      <w:pPr>
        <w:pStyle w:val="ListBullet"/>
        <w:spacing w:before="0" w:after="20"/>
      </w:pPr>
      <w:r>
        <w:t>Reduced on-call incident volume by 50% through operational improvements: runbook standardization and cross-team knowledge sharing with documented architecture and lively presentations.</w:t>
      </w:r>
    </w:p>
    <w:p>
      <w:pPr>
        <w:spacing w:before="120" w:after="20"/>
      </w:pPr>
      <w:r>
        <w:rPr>
          <w:b/>
        </w:rPr>
        <w:t>Founding Engineer &amp; Interim CTO</w:t>
      </w:r>
      <w:r>
        <w:t xml:space="preserve"> — Semana (acquired by Deskbird), France &amp; USA</w:t>
      </w:r>
      <w:r>
        <w:rPr>
          <w:i/>
        </w:rPr>
        <w:t xml:space="preserve">  (2020–2021)</w:t>
      </w:r>
    </w:p>
    <w:p>
      <w:pPr>
        <w:pStyle w:val="ListBullet"/>
        <w:spacing w:before="0" w:after="20"/>
      </w:pPr>
      <w:r>
        <w:t>Was the first technical hire, translating the idea and thesis of the founders into a working product they could put in front of prospective customers. Worked on prioritization alongside non-technical founders.</w:t>
      </w:r>
    </w:p>
    <w:p>
      <w:pPr>
        <w:pStyle w:val="ListBullet"/>
        <w:spacing w:before="0" w:after="20"/>
      </w:pPr>
      <w:r>
        <w:t>Delivered MVP to business customers in 3 months. Established engineering processes and hired permanent CTO to lead engineering.</w:t>
      </w:r>
    </w:p>
    <w:p>
      <w:pPr>
        <w:spacing w:before="120" w:after="20"/>
      </w:pPr>
      <w:r>
        <w:rPr>
          <w:b/>
        </w:rPr>
        <w:t>Senior Full-Stack Engineer</w:t>
      </w:r>
      <w:r>
        <w:t xml:space="preserve"> — Lifen (Healthcare), France</w:t>
      </w:r>
      <w:r>
        <w:rPr>
          <w:i/>
        </w:rPr>
        <w:t xml:space="preserve">  (2018–2020)</w:t>
      </w:r>
    </w:p>
    <w:p>
      <w:pPr>
        <w:pStyle w:val="ListBullet"/>
        <w:spacing w:before="0" w:after="20"/>
      </w:pPr>
      <w:r>
        <w:t>Led architecture decisions for medical communication platform deployed across 50+ hospitals (now 800+ in 2026!), dealing with regulatory compliance (HIPAA-equivalent). Once the security and compliance layer was solid, the team could ship fast without worrying about it.</w:t>
      </w:r>
    </w:p>
    <w:p>
      <w:pPr>
        <w:pStyle w:val="ListBullet"/>
        <w:spacing w:before="0" w:after="20"/>
      </w:pPr>
      <w:r>
        <w:t>Built a shared component library that kept design, product, and engineering in sync and reduced UI development time.</w:t>
      </w:r>
    </w:p>
    <w:p>
      <w:pPr>
        <w:spacing w:before="120" w:after="20"/>
      </w:pPr>
      <w:r>
        <w:rPr>
          <w:b/>
        </w:rPr>
        <w:t>Tech Lead &amp; Acting TPM</w:t>
      </w:r>
      <w:r>
        <w:t xml:space="preserve"> — Adyoulike (Adtech), France</w:t>
      </w:r>
      <w:r>
        <w:rPr>
          <w:i/>
        </w:rPr>
        <w:t xml:space="preserve">  (2016–2018)</w:t>
      </w:r>
    </w:p>
    <w:p>
      <w:pPr>
        <w:pStyle w:val="ListBullet"/>
        <w:spacing w:before="0" w:after="20"/>
      </w:pPr>
      <w:r>
        <w:t>Led engineering team and stepped up to fill a vacuum of product and delivery management. Coordinated delivery across front-end (including a major refactor) and back-end teams (also managed a switch from Go to Python) for native advertising platform.</w:t>
      </w:r>
    </w:p>
    <w:p>
      <w:pPr>
        <w:spacing w:before="120" w:after="20"/>
      </w:pPr>
      <w:r>
        <w:rPr>
          <w:b/>
        </w:rPr>
        <w:t>Software Engineer</w:t>
      </w:r>
      <w:r>
        <w:t xml:space="preserve"> — Credit Suisse, London, UK</w:t>
      </w:r>
      <w:r>
        <w:rPr>
          <w:i/>
        </w:rPr>
        <w:t xml:space="preserve">  (2015–2016)</w:t>
      </w:r>
    </w:p>
    <w:p>
      <w:pPr>
        <w:pStyle w:val="ListBullet"/>
        <w:spacing w:before="0" w:after="20"/>
      </w:pPr>
      <w:r>
        <w:t>Contributed to trading fraud detection system integrating NLP and search to surface suspicious patterns across millions of transactions.</w:t>
      </w:r>
    </w:p>
    <w:p>
      <w:pPr>
        <w:spacing w:before="120" w:after="20"/>
      </w:pPr>
      <w:r>
        <w:rPr>
          <w:b/>
        </w:rPr>
        <w:t>Founding Engineer</w:t>
      </w:r>
      <w:r>
        <w:t xml:space="preserve"> — Growth Intelligence, London, UK</w:t>
      </w:r>
      <w:r>
        <w:rPr>
          <w:i/>
        </w:rPr>
        <w:t xml:space="preserve">  (2011–2015)</w:t>
      </w:r>
    </w:p>
    <w:p>
      <w:pPr>
        <w:pStyle w:val="ListBullet"/>
        <w:spacing w:before="0" w:after="20"/>
      </w:pPr>
      <w:r>
        <w:t>First engineer at B2B intelligence startup achieving 50% year-over-year growth, selected for FinTech Innovation Lab (London). Scaled team from 3 to 15 engineers.</w:t>
      </w:r>
    </w:p>
    <w:p>
      <w:pPr>
        <w:pStyle w:val="ListBullet"/>
        <w:spacing w:before="0" w:after="20"/>
      </w:pPr>
      <w:r>
        <w:t>Built ML classification pipeline processing data from 100K+ UK company websites. Worked closely with data science team on model requirements and integration, as well as feature engineering.</w:t>
      </w:r>
    </w:p>
    <w:p>
      <w:pPr>
        <w:pBdr>
          <w:bottom w:val="single" w:sz="4" w:space="1" w:color="334155"/>
        </w:pBdr>
        <w:spacing w:before="200" w:after="80"/>
      </w:pPr>
      <w:r>
        <w:rPr>
          <w:b/>
          <w:color w:val="334155"/>
          <w:sz w:val="26"/>
        </w:rPr>
        <w:t>Education</w:t>
      </w:r>
    </w:p>
    <w:p>
      <w:pPr>
        <w:spacing w:before="0" w:after="20"/>
      </w:pPr>
      <w:r>
        <w:rPr>
          <w:b/>
        </w:rPr>
        <w:t>Master's Degree in Automation and Control Systems</w:t>
      </w:r>
      <w:r>
        <w:t xml:space="preserve"> — CentraleSupélec, Paris, France (2011)</w:t>
      </w:r>
    </w:p>
    <w:p>
      <w:pPr>
        <w:spacing w:before="0" w:after="80"/>
      </w:pPr>
      <w:r>
        <w:t>Top-tier French engineering school (Grande École). Thesis on launcher guidance systems at ONERA/Airbus—the origin of the systems thinking lens.</w:t>
      </w:r>
    </w:p>
    <w:p>
      <w:pPr>
        <w:pBdr>
          <w:bottom w:val="single" w:sz="4" w:space="1" w:color="334155"/>
        </w:pBdr>
        <w:spacing w:before="200" w:after="80"/>
      </w:pPr>
      <w:r>
        <w:rPr>
          <w:b/>
          <w:color w:val="334155"/>
          <w:sz w:val="26"/>
        </w:rPr>
        <w:t>Skills</w:t>
      </w:r>
    </w:p>
    <w:p>
      <w:pPr>
        <w:spacing w:before="0" w:after="20"/>
      </w:pPr>
      <w:r>
        <w:rPr>
          <w:b/>
        </w:rPr>
        <w:t xml:space="preserve">Languages: </w:t>
      </w:r>
      <w:r>
        <w:t>TypeScript, Python, JavaScript, Go, Java, SQL</w:t>
      </w:r>
    </w:p>
    <w:p>
      <w:pPr>
        <w:spacing w:before="0" w:after="20"/>
      </w:pPr>
      <w:r>
        <w:rPr>
          <w:b/>
        </w:rPr>
        <w:t xml:space="preserve">Cloud &amp; Infrastructure: </w:t>
      </w:r>
      <w:r>
        <w:t>AWS (CDK, Lambda, DynamoDB, S3, CloudWatch, SQS, EC2), GCP, PostgreSQL, Redis, MongoDB</w:t>
      </w:r>
    </w:p>
    <w:p>
      <w:pPr>
        <w:spacing w:before="0" w:after="20"/>
      </w:pPr>
      <w:r>
        <w:rPr>
          <w:b/>
        </w:rPr>
        <w:t xml:space="preserve">AI/ML Tools: </w:t>
      </w:r>
      <w:r>
        <w:t>LangChain, LangGraph, RAG architectures, vector databases (Chroma), Claude API, MCP protocol</w:t>
      </w:r>
    </w:p>
    <w:p>
      <w:pPr>
        <w:spacing w:before="0" w:after="20"/>
      </w:pPr>
      <w:r>
        <w:rPr>
          <w:b/>
        </w:rPr>
        <w:t xml:space="preserve">Tools &amp; Methods: </w:t>
      </w:r>
      <w:r>
        <w:t>Jira, Confluence, Git, Figma, DataDog, PagerDuty, RACI, risk registers, dependency tracking, launch readiness reviews</w:t>
      </w:r>
    </w:p>
    <w:p>
      <w:pPr>
        <w:pBdr>
          <w:bottom w:val="single" w:sz="4" w:space="1" w:color="334155"/>
        </w:pBdr>
        <w:spacing w:before="200" w:after="80"/>
      </w:pPr>
      <w:r>
        <w:rPr>
          <w:b/>
          <w:color w:val="334155"/>
          <w:sz w:val="26"/>
        </w:rPr>
        <w:t>Publications &amp; Projects</w:t>
      </w:r>
    </w:p>
    <w:p>
      <w:pPr>
        <w:spacing w:before="0" w:after="0"/>
      </w:pPr>
      <w:r>
        <w:rPr>
          <w:b/>
        </w:rPr>
        <w:t>Guidance System for Software Teams</w:t>
      </w:r>
      <w:r>
        <w:t xml:space="preserve"> — Concrete practices for keeping teams aligned as they scale. Three pillars (Clear Context, Active Communication, Shared Culture) go into details about what to keep on top of mind for any Program Manager.</w:t>
      </w:r>
    </w:p>
    <w:p>
      <w:pPr>
        <w:spacing w:before="0" w:after="40"/>
      </w:pPr>
      <w:r>
        <w:t>https://francoisbouet.com/manifesto</w:t>
      </w:r>
    </w:p>
    <w:sectPr w:rsidR="00FC693F" w:rsidRPr="0006063C" w:rsidSect="00034616">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4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